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C9" w:rsidRPr="00535DC9" w:rsidRDefault="00535DC9" w:rsidP="00535DC9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</w:rPr>
      </w:pPr>
      <w:r w:rsidRPr="00535DC9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</w:rPr>
        <w:t>СОВЕТЫ ПСИХОЛОГА</w:t>
      </w:r>
    </w:p>
    <w:p w:rsidR="00000000" w:rsidRDefault="00535DC9" w:rsidP="00535DC9">
      <w:r w:rsidRPr="00535DC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  <w:r w:rsidRPr="00535DC9">
        <w:rPr>
          <w:rFonts w:ascii="Verdana" w:eastAsia="Times New Roman" w:hAnsi="Verdana" w:cs="Times New Roman"/>
          <w:color w:val="1F262D"/>
          <w:sz w:val="18"/>
        </w:rPr>
        <w:t> </w:t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напряжение, зачастую, оказывает обратное действие.</w:t>
      </w:r>
      <w:r w:rsidRPr="00535DC9">
        <w:rPr>
          <w:rFonts w:ascii="Verdana" w:eastAsia="Times New Roman" w:hAnsi="Verdana" w:cs="Times New Roman"/>
          <w:color w:val="1F262D"/>
          <w:sz w:val="18"/>
        </w:rPr>
        <w:t> </w:t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 </w:t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Экзамены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        </w:t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При правильном подходе экзамены могут служить средством самоутверждения и повышением личностной самооценки.</w:t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  <w:r w:rsidRPr="00535DC9">
        <w:rPr>
          <w:rFonts w:ascii="Verdana" w:eastAsia="Times New Roman" w:hAnsi="Verdana" w:cs="Times New Roman"/>
          <w:color w:val="1F262D"/>
          <w:sz w:val="18"/>
        </w:rPr>
        <w:t> </w:t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Не стоит бояться ошибок. Известно, что не ошибается тот, кто ничего не делает.</w:t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Люди, настроенные на успех, добиваются в жизни гораздо больше, чем те, кто старается избегать неудач.</w:t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</w:t>
      </w:r>
      <w:r w:rsidRPr="00535DC9">
        <w:rPr>
          <w:rFonts w:ascii="Verdana" w:eastAsia="Times New Roman" w:hAnsi="Verdana" w:cs="Times New Roman"/>
          <w:color w:val="1F262D"/>
          <w:sz w:val="18"/>
        </w:rPr>
        <w:t> </w:t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</w:rPr>
        <w:t>Некоторые полезные приемы</w:t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 </w:t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Перед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</w:t>
      </w:r>
      <w:r w:rsidRPr="00535DC9">
        <w:rPr>
          <w:rFonts w:ascii="Verdana" w:eastAsia="Times New Roman" w:hAnsi="Verdana" w:cs="Times New Roman"/>
          <w:color w:val="1F262D"/>
          <w:sz w:val="18"/>
        </w:rPr>
        <w:t> </w:t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</w:t>
      </w:r>
      <w:r w:rsidRPr="00535DC9">
        <w:rPr>
          <w:rFonts w:ascii="Verdana" w:eastAsia="Times New Roman" w:hAnsi="Verdana" w:cs="Times New Roman"/>
          <w:color w:val="1F262D"/>
          <w:sz w:val="18"/>
        </w:rPr>
        <w:t> </w:t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Соблюдайте режим сна и отдыха. При усиленных умственных нагрузках стоит увеличить время сна на час.  </w:t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</w:rPr>
        <w:t>Рекомендации по заучиванию материала</w:t>
      </w:r>
      <w:r w:rsidRPr="00535DC9">
        <w:rPr>
          <w:rFonts w:ascii="Verdana" w:eastAsia="Times New Roman" w:hAnsi="Verdana" w:cs="Times New Roman"/>
          <w:b/>
          <w:bCs/>
          <w:color w:val="1F262D"/>
          <w:sz w:val="18"/>
        </w:rPr>
        <w:t> </w:t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lastRenderedPageBreak/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Главное – распределение повторений во времени.</w:t>
      </w:r>
      <w:r w:rsidRPr="00535DC9">
        <w:rPr>
          <w:rFonts w:ascii="Verdana" w:eastAsia="Times New Roman" w:hAnsi="Verdana" w:cs="Times New Roman"/>
          <w:color w:val="1F262D"/>
          <w:sz w:val="18"/>
        </w:rPr>
        <w:t> </w:t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Повторять рекомендуется сразу в течение 15-20 минут, через 8-9 часов и через 24 часа.</w:t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  <w:r w:rsidRPr="00535DC9">
        <w:rPr>
          <w:rFonts w:ascii="Verdana" w:eastAsia="Times New Roman" w:hAnsi="Verdana" w:cs="Times New Roman"/>
          <w:color w:val="1F262D"/>
          <w:sz w:val="18"/>
        </w:rPr>
        <w:t> </w:t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 </w:t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 </w:t>
      </w:r>
      <w:r w:rsidRPr="00535DC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535DC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35DC9"/>
    <w:rsid w:val="0053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5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D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35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2845</Characters>
  <Application>Microsoft Office Word</Application>
  <DocSecurity>0</DocSecurity>
  <Lines>23</Lines>
  <Paragraphs>6</Paragraphs>
  <ScaleCrop>false</ScaleCrop>
  <Company>Школа №4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2</cp:revision>
  <dcterms:created xsi:type="dcterms:W3CDTF">2014-05-09T23:48:00Z</dcterms:created>
  <dcterms:modified xsi:type="dcterms:W3CDTF">2014-05-09T23:48:00Z</dcterms:modified>
</cp:coreProperties>
</file>